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3EF" w:rsidRDefault="00ED63EF" w:rsidP="00ED63EF">
      <w:pPr>
        <w:pStyle w:val="Title"/>
      </w:pPr>
      <w:r w:rsidRPr="00942B92">
        <w:t>SCHEDA PER L’ILLUSTRAZIONE DEL PERCORSO DIDATTICO DISCIPLINARE</w:t>
      </w:r>
    </w:p>
    <w:p w:rsidR="00ED63EF" w:rsidRPr="00942B92" w:rsidRDefault="00ED63EF" w:rsidP="00ED63EF">
      <w:pPr>
        <w:pStyle w:val="Title"/>
      </w:pPr>
      <w:r>
        <w:t>201</w:t>
      </w:r>
      <w:r w:rsidR="00B30C01">
        <w:t>3-2014</w:t>
      </w:r>
    </w:p>
    <w:p w:rsidR="00ED63EF" w:rsidRPr="00466B26" w:rsidRDefault="00ED63EF" w:rsidP="00ED63EF">
      <w:pPr>
        <w:jc w:val="center"/>
        <w:rPr>
          <w:b/>
          <w:sz w:val="28"/>
          <w:u w:val="single"/>
        </w:rPr>
      </w:pPr>
      <w:r w:rsidRPr="00466B26">
        <w:rPr>
          <w:b/>
          <w:sz w:val="28"/>
          <w:u w:val="single"/>
        </w:rPr>
        <w:t>Psicologia generale</w:t>
      </w:r>
    </w:p>
    <w:p w:rsidR="00ED63EF" w:rsidRPr="00942B92" w:rsidRDefault="00ED63EF" w:rsidP="00ED63EF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ED63EF" w:rsidRPr="00942B92" w:rsidTr="005438AB">
        <w:tc>
          <w:tcPr>
            <w:tcW w:w="2338" w:type="dxa"/>
          </w:tcPr>
          <w:p w:rsidR="00ED63EF" w:rsidRPr="00942B92" w:rsidRDefault="00ED63EF" w:rsidP="005438AB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Corso di laurea e classe</w:t>
            </w:r>
          </w:p>
        </w:tc>
        <w:tc>
          <w:tcPr>
            <w:tcW w:w="7440" w:type="dxa"/>
          </w:tcPr>
          <w:p w:rsidR="00ED63EF" w:rsidRDefault="00ED63EF" w:rsidP="005438AB">
            <w:pPr>
              <w:jc w:val="both"/>
              <w:rPr>
                <w:b/>
                <w:bCs/>
                <w:sz w:val="24"/>
                <w:u w:val="single"/>
              </w:rPr>
            </w:pPr>
            <w:r w:rsidRPr="00ED63EF">
              <w:rPr>
                <w:b/>
                <w:bCs/>
                <w:i/>
                <w:iCs/>
                <w:sz w:val="24"/>
                <w:u w:val="single"/>
              </w:rPr>
              <w:t>Laurea triennale</w:t>
            </w:r>
            <w:r w:rsidRPr="00ED63EF">
              <w:rPr>
                <w:b/>
                <w:bCs/>
                <w:sz w:val="24"/>
                <w:u w:val="single"/>
              </w:rPr>
              <w:t xml:space="preserve"> - L031 </w:t>
            </w:r>
            <w:r w:rsidR="00BA67B3">
              <w:rPr>
                <w:b/>
                <w:bCs/>
                <w:sz w:val="24"/>
                <w:u w:val="single"/>
              </w:rPr>
              <w:t>–</w:t>
            </w:r>
            <w:r w:rsidRPr="00ED63EF">
              <w:rPr>
                <w:b/>
                <w:bCs/>
                <w:sz w:val="24"/>
                <w:u w:val="single"/>
              </w:rPr>
              <w:t xml:space="preserve"> FILOSOFIA</w:t>
            </w:r>
          </w:p>
          <w:p w:rsidR="00BA67B3" w:rsidRPr="00BA67B3" w:rsidRDefault="00BA67B3" w:rsidP="005438AB">
            <w:pPr>
              <w:jc w:val="both"/>
              <w:rPr>
                <w:b/>
                <w:sz w:val="24"/>
              </w:rPr>
            </w:pPr>
            <w:r w:rsidRPr="00BA67B3">
              <w:rPr>
                <w:b/>
                <w:bCs/>
                <w:sz w:val="24"/>
              </w:rPr>
              <w:t>MUTUATO</w:t>
            </w:r>
          </w:p>
        </w:tc>
      </w:tr>
      <w:tr w:rsidR="00ED63EF" w:rsidRPr="00942B92" w:rsidTr="005438AB">
        <w:tc>
          <w:tcPr>
            <w:tcW w:w="2338" w:type="dxa"/>
          </w:tcPr>
          <w:p w:rsidR="00ED63EF" w:rsidRPr="00942B92" w:rsidRDefault="00ED63EF" w:rsidP="005438AB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Docente</w:t>
            </w:r>
          </w:p>
        </w:tc>
        <w:tc>
          <w:tcPr>
            <w:tcW w:w="7440" w:type="dxa"/>
          </w:tcPr>
          <w:p w:rsidR="00ED63EF" w:rsidRPr="00942B92" w:rsidRDefault="00ED63EF" w:rsidP="005438AB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Prof. Stefano Federici</w:t>
            </w:r>
          </w:p>
          <w:p w:rsidR="00ED63EF" w:rsidRPr="00942B92" w:rsidRDefault="00ED63EF" w:rsidP="005438AB">
            <w:pPr>
              <w:jc w:val="both"/>
              <w:rPr>
                <w:sz w:val="24"/>
              </w:rPr>
            </w:pPr>
          </w:p>
        </w:tc>
      </w:tr>
      <w:tr w:rsidR="00ED63EF" w:rsidRPr="00942B92" w:rsidTr="005438AB">
        <w:tc>
          <w:tcPr>
            <w:tcW w:w="2338" w:type="dxa"/>
          </w:tcPr>
          <w:p w:rsidR="00ED63EF" w:rsidRPr="00942B92" w:rsidRDefault="00ED63EF" w:rsidP="005438AB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Settore scientifico disciplinare</w:t>
            </w:r>
          </w:p>
        </w:tc>
        <w:tc>
          <w:tcPr>
            <w:tcW w:w="7440" w:type="dxa"/>
          </w:tcPr>
          <w:p w:rsidR="00ED63EF" w:rsidRPr="00942B92" w:rsidRDefault="00ED63EF" w:rsidP="005438AB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M-PSI/</w:t>
            </w:r>
            <w:smartTag w:uri="urn:schemas-microsoft-com:office:cs:smarttags" w:element="NumConv6p0">
              <w:smartTagPr>
                <w:attr w:name="sch" w:val="1"/>
                <w:attr w:name="val" w:val="01"/>
              </w:smartTagPr>
              <w:r w:rsidRPr="00942B92">
                <w:rPr>
                  <w:sz w:val="24"/>
                </w:rPr>
                <w:t>01</w:t>
              </w:r>
            </w:smartTag>
          </w:p>
        </w:tc>
      </w:tr>
      <w:tr w:rsidR="00ED63EF" w:rsidRPr="00942B92" w:rsidTr="005438AB">
        <w:tc>
          <w:tcPr>
            <w:tcW w:w="2338" w:type="dxa"/>
          </w:tcPr>
          <w:p w:rsidR="00ED63EF" w:rsidRPr="00942B92" w:rsidRDefault="00ED63EF" w:rsidP="005438AB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Denominazione della disciplina</w:t>
            </w:r>
          </w:p>
        </w:tc>
        <w:tc>
          <w:tcPr>
            <w:tcW w:w="7440" w:type="dxa"/>
          </w:tcPr>
          <w:p w:rsidR="00ED63EF" w:rsidRPr="00942B92" w:rsidRDefault="00ED63EF" w:rsidP="005438AB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Psicologia generale</w:t>
            </w:r>
          </w:p>
        </w:tc>
      </w:tr>
      <w:tr w:rsidR="00ED63EF" w:rsidRPr="00942B92" w:rsidTr="005438AB">
        <w:tc>
          <w:tcPr>
            <w:tcW w:w="2338" w:type="dxa"/>
          </w:tcPr>
          <w:p w:rsidR="00ED63EF" w:rsidRPr="00942B92" w:rsidRDefault="00ED63EF" w:rsidP="005438AB">
            <w:r w:rsidRPr="00942B92">
              <w:rPr>
                <w:b/>
                <w:sz w:val="24"/>
              </w:rPr>
              <w:t>Crediti</w:t>
            </w:r>
          </w:p>
        </w:tc>
        <w:tc>
          <w:tcPr>
            <w:tcW w:w="7440" w:type="dxa"/>
          </w:tcPr>
          <w:p w:rsidR="00ED63EF" w:rsidRPr="00942B92" w:rsidRDefault="00ED63EF" w:rsidP="005438AB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D63EF" w:rsidRPr="00942B92" w:rsidTr="005438AB">
        <w:tc>
          <w:tcPr>
            <w:tcW w:w="2338" w:type="dxa"/>
          </w:tcPr>
          <w:p w:rsidR="00ED63EF" w:rsidRPr="00942B92" w:rsidRDefault="00ED63EF" w:rsidP="005438AB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Ore</w:t>
            </w:r>
          </w:p>
        </w:tc>
        <w:tc>
          <w:tcPr>
            <w:tcW w:w="7440" w:type="dxa"/>
          </w:tcPr>
          <w:p w:rsidR="00ED63EF" w:rsidRDefault="00ED63EF" w:rsidP="005438AB">
            <w:pPr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:rsidR="00ED63EF" w:rsidRPr="00942B92" w:rsidRDefault="00ED63EF" w:rsidP="00ED63EF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ED63EF" w:rsidRPr="00942B92" w:rsidTr="005438AB">
        <w:tc>
          <w:tcPr>
            <w:tcW w:w="2338" w:type="dxa"/>
          </w:tcPr>
          <w:p w:rsidR="00ED63EF" w:rsidRPr="00942B92" w:rsidRDefault="00ED63EF" w:rsidP="005438AB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Programma</w:t>
            </w:r>
          </w:p>
        </w:tc>
        <w:tc>
          <w:tcPr>
            <w:tcW w:w="7440" w:type="dxa"/>
          </w:tcPr>
          <w:p w:rsidR="007D140B" w:rsidRDefault="007D140B" w:rsidP="007D140B">
            <w:pPr>
              <w:numPr>
                <w:ilvl w:val="0"/>
                <w:numId w:val="12"/>
              </w:numPr>
              <w:tabs>
                <w:tab w:val="num" w:pos="1440"/>
              </w:tabs>
              <w:jc w:val="both"/>
              <w:rPr>
                <w:bCs/>
                <w:iCs/>
              </w:rPr>
            </w:pPr>
            <w:r w:rsidRPr="002F7181">
              <w:rPr>
                <w:bCs/>
                <w:i/>
                <w:iCs/>
              </w:rPr>
              <w:t>Introduzione alla psicologia moderna</w:t>
            </w:r>
            <w:r>
              <w:rPr>
                <w:bCs/>
                <w:iCs/>
              </w:rPr>
              <w:t>: Il problema di fondo della psicologia. Di che cosa si occupa la psicologia. Elementi di storia della psicologia moderna. La psicologia come scienza. M</w:t>
            </w:r>
            <w:r w:rsidRPr="002D5939">
              <w:rPr>
                <w:bCs/>
                <w:iCs/>
              </w:rPr>
              <w:t>etodi e misurazioni statistiche</w:t>
            </w:r>
            <w:r>
              <w:rPr>
                <w:bCs/>
                <w:iCs/>
              </w:rPr>
              <w:t xml:space="preserve"> [Vedi </w:t>
            </w:r>
            <w:r w:rsidRPr="00303982">
              <w:rPr>
                <w:bCs/>
                <w:i/>
                <w:iCs/>
              </w:rPr>
              <w:t>testi obbligatori</w:t>
            </w:r>
            <w:r w:rsidR="005371C0">
              <w:rPr>
                <w:bCs/>
                <w:iCs/>
              </w:rPr>
              <w:t>: 1 e 2</w:t>
            </w:r>
            <w:r>
              <w:rPr>
                <w:bCs/>
                <w:iCs/>
              </w:rPr>
              <w:t xml:space="preserve">; </w:t>
            </w:r>
            <w:r>
              <w:rPr>
                <w:bCs/>
                <w:i/>
                <w:iCs/>
              </w:rPr>
              <w:t>consigliati</w:t>
            </w:r>
            <w:r>
              <w:rPr>
                <w:bCs/>
                <w:iCs/>
              </w:rPr>
              <w:t>: 12 e 17]</w:t>
            </w:r>
          </w:p>
          <w:p w:rsidR="007D140B" w:rsidRPr="0048651B" w:rsidRDefault="007D140B" w:rsidP="007D140B">
            <w:pPr>
              <w:numPr>
                <w:ilvl w:val="0"/>
                <w:numId w:val="12"/>
              </w:numPr>
              <w:tabs>
                <w:tab w:val="num" w:pos="1440"/>
              </w:tabs>
              <w:jc w:val="both"/>
              <w:rPr>
                <w:bCs/>
                <w:iCs/>
              </w:rPr>
            </w:pPr>
            <w:r w:rsidRPr="0048651B">
              <w:rPr>
                <w:bCs/>
                <w:i/>
                <w:iCs/>
              </w:rPr>
              <w:t>Introduzione alla psicologia evoluzionistica</w:t>
            </w:r>
            <w:r w:rsidRPr="0048651B">
              <w:rPr>
                <w:bCs/>
                <w:iCs/>
              </w:rPr>
              <w:t xml:space="preserve">: </w:t>
            </w:r>
            <w:r>
              <w:rPr>
                <w:bCs/>
                <w:iCs/>
              </w:rPr>
              <w:t>Come funziona la mente; E</w:t>
            </w:r>
            <w:r w:rsidRPr="0048651B">
              <w:rPr>
                <w:bCs/>
                <w:iCs/>
              </w:rPr>
              <w:t>videnze di meccanismi inn</w:t>
            </w:r>
            <w:r>
              <w:rPr>
                <w:bCs/>
                <w:iCs/>
              </w:rPr>
              <w:t>ati e specifici di conoscenza; L</w:t>
            </w:r>
            <w:r w:rsidRPr="0048651B">
              <w:rPr>
                <w:bCs/>
                <w:iCs/>
              </w:rPr>
              <w:t>’evoluzione della mente;</w:t>
            </w:r>
            <w:r>
              <w:rPr>
                <w:bCs/>
                <w:iCs/>
              </w:rPr>
              <w:t xml:space="preserve"> Tappe fondamentali nella storia del pensiero evoluzionistico</w:t>
            </w:r>
            <w:r w:rsidRPr="0048651B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I problemi della sopravvivenza umana. Strategie maschili e femminili nella scelta del partner</w:t>
            </w:r>
            <w:r w:rsidRPr="0048651B">
              <w:rPr>
                <w:bCs/>
                <w:iCs/>
              </w:rPr>
              <w:t xml:space="preserve"> [Vedi </w:t>
            </w:r>
            <w:r w:rsidRPr="0048651B">
              <w:rPr>
                <w:bCs/>
                <w:i/>
                <w:iCs/>
              </w:rPr>
              <w:t>testi obbligatori</w:t>
            </w:r>
            <w:r w:rsidR="005371C0">
              <w:rPr>
                <w:bCs/>
                <w:iCs/>
              </w:rPr>
              <w:t>: 2</w:t>
            </w:r>
            <w:r w:rsidRPr="0048651B">
              <w:rPr>
                <w:bCs/>
                <w:iCs/>
              </w:rPr>
              <w:t xml:space="preserve">; </w:t>
            </w:r>
            <w:r w:rsidRPr="0048651B">
              <w:rPr>
                <w:bCs/>
                <w:i/>
                <w:iCs/>
              </w:rPr>
              <w:t>consigliati</w:t>
            </w:r>
            <w:r w:rsidRPr="0048651B">
              <w:rPr>
                <w:bCs/>
                <w:iCs/>
              </w:rPr>
              <w:t>:</w:t>
            </w:r>
            <w:r>
              <w:rPr>
                <w:bCs/>
                <w:iCs/>
              </w:rPr>
              <w:t xml:space="preserve"> 2-5, 8</w:t>
            </w:r>
            <w:r w:rsidRPr="0048651B">
              <w:rPr>
                <w:bCs/>
                <w:iCs/>
              </w:rPr>
              <w:t>,</w:t>
            </w:r>
            <w:r>
              <w:rPr>
                <w:bCs/>
                <w:iCs/>
              </w:rPr>
              <w:t xml:space="preserve"> 10-11, 15-</w:t>
            </w:r>
            <w:r w:rsidRPr="0048651B">
              <w:rPr>
                <w:bCs/>
                <w:iCs/>
              </w:rPr>
              <w:t>1</w:t>
            </w:r>
            <w:r>
              <w:rPr>
                <w:bCs/>
                <w:iCs/>
              </w:rPr>
              <w:t>7</w:t>
            </w:r>
            <w:r w:rsidRPr="0048651B">
              <w:rPr>
                <w:bCs/>
                <w:iCs/>
              </w:rPr>
              <w:t>]</w:t>
            </w:r>
          </w:p>
          <w:p w:rsidR="002045D1" w:rsidRPr="00ED63EF" w:rsidRDefault="007D140B" w:rsidP="007D140B">
            <w:pPr>
              <w:numPr>
                <w:ilvl w:val="0"/>
                <w:numId w:val="12"/>
              </w:numPr>
              <w:tabs>
                <w:tab w:val="num" w:pos="1440"/>
              </w:tabs>
              <w:jc w:val="both"/>
              <w:rPr>
                <w:bCs/>
                <w:iCs/>
              </w:rPr>
            </w:pPr>
            <w:r w:rsidRPr="002F7181">
              <w:rPr>
                <w:bCs/>
                <w:i/>
                <w:iCs/>
              </w:rPr>
              <w:t>Le funzioni della mente</w:t>
            </w:r>
            <w:r>
              <w:rPr>
                <w:bCs/>
                <w:iCs/>
              </w:rPr>
              <w:t>: Processi sensoriali e percezione; Coscienza; Apprendimento e Condizionamento; La memoria: processi, modelli e amnesie; Il pensiero e il linguaggio; La motivazione; Le emozioni</w:t>
            </w:r>
            <w:r>
              <w:t xml:space="preserve">; L’intelligenza </w:t>
            </w:r>
            <w:r>
              <w:rPr>
                <w:bCs/>
                <w:iCs/>
              </w:rPr>
              <w:t xml:space="preserve">[Vedi </w:t>
            </w:r>
            <w:r w:rsidRPr="00303982">
              <w:rPr>
                <w:bCs/>
                <w:i/>
                <w:iCs/>
              </w:rPr>
              <w:t>testi obbligatori</w:t>
            </w:r>
            <w:r w:rsidR="005371C0">
              <w:rPr>
                <w:bCs/>
                <w:iCs/>
              </w:rPr>
              <w:t>: 1 e 2</w:t>
            </w:r>
            <w:r>
              <w:rPr>
                <w:bCs/>
                <w:iCs/>
              </w:rPr>
              <w:t xml:space="preserve">; </w:t>
            </w:r>
            <w:r>
              <w:rPr>
                <w:bCs/>
                <w:i/>
                <w:iCs/>
              </w:rPr>
              <w:t>consigliati</w:t>
            </w:r>
            <w:r>
              <w:rPr>
                <w:bCs/>
                <w:iCs/>
              </w:rPr>
              <w:t>: 5-11, 16, 19-20]</w:t>
            </w:r>
          </w:p>
        </w:tc>
      </w:tr>
    </w:tbl>
    <w:p w:rsidR="00ED63EF" w:rsidRDefault="00ED63EF" w:rsidP="00ED63EF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ED63EF" w:rsidRPr="00942B92" w:rsidTr="005438AB">
        <w:tc>
          <w:tcPr>
            <w:tcW w:w="2338" w:type="dxa"/>
          </w:tcPr>
          <w:p w:rsidR="00ED63EF" w:rsidRPr="00942B92" w:rsidRDefault="00ED63EF" w:rsidP="005438A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Seminari teorico-pratici</w:t>
            </w:r>
          </w:p>
        </w:tc>
        <w:tc>
          <w:tcPr>
            <w:tcW w:w="7440" w:type="dxa"/>
          </w:tcPr>
          <w:p w:rsidR="00ED63EF" w:rsidRPr="00C47C03" w:rsidRDefault="007D140B" w:rsidP="005438AB">
            <w:pPr>
              <w:jc w:val="both"/>
            </w:pPr>
            <w:r w:rsidRPr="00701CB3">
              <w:rPr>
                <w:b/>
                <w:bCs/>
                <w:iCs/>
              </w:rPr>
              <w:t xml:space="preserve">Seminari </w:t>
            </w:r>
            <w:r>
              <w:rPr>
                <w:b/>
                <w:bCs/>
                <w:iCs/>
              </w:rPr>
              <w:t xml:space="preserve">facoltativi: </w:t>
            </w:r>
            <w:r>
              <w:rPr>
                <w:bCs/>
                <w:iCs/>
              </w:rPr>
              <w:t>Non sono obbligatori e non viene quindi raccolta la firma di frequenza. Sono a numero chiuso (max 30) e vi potranno partecipare solo coloro che si saranno prenotati. Sono destinati alla lettura dei testi d’esame. Si sv</w:t>
            </w:r>
            <w:r w:rsidR="00B30C01">
              <w:rPr>
                <w:bCs/>
                <w:iCs/>
              </w:rPr>
              <w:t>olgeranno a gennaio 2014</w:t>
            </w:r>
            <w:r>
              <w:rPr>
                <w:bCs/>
                <w:iCs/>
              </w:rPr>
              <w:t xml:space="preserve">. Calendario degli incontri, tematiche e iscrizioni dei seminari di lettura verranno pubblicati sul sito web </w:t>
            </w:r>
            <w:hyperlink r:id="rId7" w:history="1">
              <w:r w:rsidRPr="002B5491">
                <w:rPr>
                  <w:rStyle w:val="Hyperlink"/>
                  <w:bCs/>
                  <w:iCs/>
                </w:rPr>
                <w:t>www.cognitivelab.it</w:t>
              </w:r>
            </w:hyperlink>
            <w:r>
              <w:rPr>
                <w:bCs/>
                <w:iCs/>
              </w:rPr>
              <w:t>.</w:t>
            </w:r>
          </w:p>
        </w:tc>
      </w:tr>
    </w:tbl>
    <w:p w:rsidR="00ED63EF" w:rsidRDefault="00ED63EF" w:rsidP="00ED63EF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ED63EF" w:rsidRPr="00942B92" w:rsidTr="005438AB">
        <w:tc>
          <w:tcPr>
            <w:tcW w:w="2338" w:type="dxa"/>
          </w:tcPr>
          <w:p w:rsidR="00ED63EF" w:rsidRPr="00942B92" w:rsidRDefault="00ED63EF" w:rsidP="005438A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Sperimentazioni</w:t>
            </w:r>
          </w:p>
        </w:tc>
        <w:tc>
          <w:tcPr>
            <w:tcW w:w="7440" w:type="dxa"/>
          </w:tcPr>
          <w:p w:rsidR="00ED63EF" w:rsidRDefault="00ED63EF" w:rsidP="005438AB">
            <w:pPr>
              <w:jc w:val="both"/>
            </w:pPr>
            <w:r>
              <w:t>Durante lo svolgimento del corso verranno effettuati degli esprimenti scientifici condotti da ricercatori, dottorandi o laureandi che richiederanno la partecipazione volontaria degli studenti del corso. La partecipazione alle sperimentazioni darà diritto ad un numero di crediti pari al tempo della durata delle sperimentazioni a cui si avrà partecipato cumulabili con il punteggio ottenuto alla prova scritta d’esame.</w:t>
            </w:r>
          </w:p>
          <w:p w:rsidR="00ED63EF" w:rsidRPr="00C47C03" w:rsidRDefault="00ED63EF" w:rsidP="005438AB">
            <w:pPr>
              <w:jc w:val="both"/>
            </w:pPr>
            <w:r>
              <w:t xml:space="preserve">Date e temi delle sperimentazione verranno di volta in volta comunicati sul sito web </w:t>
            </w:r>
            <w:hyperlink r:id="rId8" w:history="1">
              <w:r w:rsidRPr="00D56148">
                <w:rPr>
                  <w:rStyle w:val="Hyperlink"/>
                </w:rPr>
                <w:t>www.cognitivelab.it</w:t>
              </w:r>
            </w:hyperlink>
            <w:r>
              <w:t xml:space="preserve"> </w:t>
            </w:r>
          </w:p>
        </w:tc>
      </w:tr>
    </w:tbl>
    <w:p w:rsidR="00ED63EF" w:rsidRDefault="00ED63EF" w:rsidP="00ED63EF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ED63EF" w:rsidTr="005438A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EF" w:rsidRDefault="00ED63EF" w:rsidP="005438A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Tipologia didattica</w:t>
            </w:r>
            <w:r>
              <w:rPr>
                <w:b/>
                <w:bCs/>
                <w:sz w:val="24"/>
              </w:rPr>
              <w:br/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EF" w:rsidRPr="005A596C" w:rsidRDefault="00ED63EF" w:rsidP="005438A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Lezioni frontali relative al programma istituzionale. Laboratori di lettura e approfondimento</w:t>
            </w:r>
            <w:r w:rsidR="00B30C01">
              <w:rPr>
                <w:bCs/>
                <w:iCs/>
              </w:rPr>
              <w:t xml:space="preserve"> dei testi d’esame (Gennaio 2014</w:t>
            </w:r>
            <w:r>
              <w:rPr>
                <w:bCs/>
                <w:iCs/>
              </w:rPr>
              <w:t>).</w:t>
            </w:r>
          </w:p>
        </w:tc>
      </w:tr>
      <w:tr w:rsidR="00ED63EF" w:rsidRPr="00942B92" w:rsidTr="005438AB">
        <w:tc>
          <w:tcPr>
            <w:tcW w:w="2338" w:type="dxa"/>
          </w:tcPr>
          <w:p w:rsidR="00ED63EF" w:rsidRPr="00942B92" w:rsidRDefault="00ED63EF" w:rsidP="005438AB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Modalità di verifica</w:t>
            </w:r>
          </w:p>
        </w:tc>
        <w:tc>
          <w:tcPr>
            <w:tcW w:w="7440" w:type="dxa"/>
          </w:tcPr>
          <w:p w:rsidR="00ED63EF" w:rsidRPr="003D5855" w:rsidRDefault="00ED63EF" w:rsidP="00FC1AF1">
            <w:pPr>
              <w:jc w:val="both"/>
            </w:pPr>
            <w:r w:rsidRPr="00737524">
              <w:rPr>
                <w:bCs/>
                <w:iCs/>
              </w:rPr>
              <w:t>L’esame è orale</w:t>
            </w:r>
            <w:r w:rsidR="00FC1AF1">
              <w:rPr>
                <w:bCs/>
                <w:iCs/>
              </w:rPr>
              <w:t>.</w:t>
            </w:r>
          </w:p>
        </w:tc>
      </w:tr>
    </w:tbl>
    <w:p w:rsidR="00ED63EF" w:rsidRPr="00942B92" w:rsidRDefault="00ED63EF" w:rsidP="00ED63EF">
      <w:pPr>
        <w:jc w:val="both"/>
        <w:rPr>
          <w:sz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D63EF" w:rsidRPr="00942B92" w:rsidTr="00B30C01">
        <w:tc>
          <w:tcPr>
            <w:tcW w:w="9778" w:type="dxa"/>
          </w:tcPr>
          <w:p w:rsidR="00ED63EF" w:rsidRPr="00942B92" w:rsidRDefault="00ED63EF" w:rsidP="005438AB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Libri di testo e altri supporti didattici</w:t>
            </w:r>
          </w:p>
        </w:tc>
      </w:tr>
      <w:tr w:rsidR="00ED63EF" w:rsidRPr="00942B92" w:rsidTr="00B30C01">
        <w:tc>
          <w:tcPr>
            <w:tcW w:w="9778" w:type="dxa"/>
          </w:tcPr>
          <w:p w:rsidR="00ED63EF" w:rsidRPr="00C962BA" w:rsidRDefault="00ED63EF" w:rsidP="005438AB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Testi obbligatori</w:t>
            </w:r>
            <w:r w:rsidRPr="00B303DC">
              <w:t xml:space="preserve"> </w:t>
            </w:r>
            <w:r w:rsidRPr="00B303DC">
              <w:rPr>
                <w:i/>
              </w:rPr>
              <w:t>(</w:t>
            </w:r>
            <w:r>
              <w:rPr>
                <w:i/>
              </w:rPr>
              <w:t>lo studio di questi testi è obbligatorio per tutti gli studenti – frequentanti, non-frequentanti e lavoratori; si consiglia di portarne una copia durante l’esame orale, durante il quale potrà essere richiesta la loro consultazione o da parte dello studente esaminato o da parte del docente esaminatore)</w:t>
            </w:r>
            <w:r w:rsidRPr="00B303DC">
              <w:t>:</w:t>
            </w:r>
          </w:p>
        </w:tc>
      </w:tr>
      <w:tr w:rsidR="00B30C01" w:rsidRPr="00942B92" w:rsidTr="00B30C01">
        <w:tc>
          <w:tcPr>
            <w:tcW w:w="9778" w:type="dxa"/>
          </w:tcPr>
          <w:p w:rsidR="00B30C01" w:rsidRPr="00174A90" w:rsidRDefault="00B30C01" w:rsidP="00B30C01">
            <w:pPr>
              <w:pStyle w:val="ListParagraph"/>
              <w:numPr>
                <w:ilvl w:val="0"/>
                <w:numId w:val="10"/>
              </w:numPr>
              <w:jc w:val="both"/>
              <w:rPr>
                <w:smallCaps/>
              </w:rPr>
            </w:pPr>
            <w:r w:rsidRPr="0035694A">
              <w:rPr>
                <w:smallCaps/>
              </w:rPr>
              <w:t xml:space="preserve">Anolli &amp; Legrenzi (2012) </w:t>
            </w:r>
            <w:r w:rsidRPr="0035694A">
              <w:rPr>
                <w:i/>
              </w:rPr>
              <w:t>Psicologia generale</w:t>
            </w:r>
            <w:r w:rsidRPr="0035694A">
              <w:t xml:space="preserve"> (5</w:t>
            </w:r>
            <w:r w:rsidRPr="0035694A">
              <w:rPr>
                <w:u w:val="single"/>
                <w:vertAlign w:val="superscript"/>
              </w:rPr>
              <w:t>a</w:t>
            </w:r>
            <w:r w:rsidRPr="0035694A">
              <w:t xml:space="preserve"> ed.). Milano, IT: Il Mulino.</w:t>
            </w:r>
            <w:r>
              <w:t xml:space="preserve"> (Tutti i capitoli</w:t>
            </w:r>
            <w:r w:rsidRPr="006555AE">
              <w:t>)</w:t>
            </w:r>
          </w:p>
        </w:tc>
      </w:tr>
      <w:tr w:rsidR="00B30C01" w:rsidRPr="00942B92" w:rsidTr="00B30C01">
        <w:tc>
          <w:tcPr>
            <w:tcW w:w="9778" w:type="dxa"/>
          </w:tcPr>
          <w:p w:rsidR="00B30C01" w:rsidRPr="00174A90" w:rsidRDefault="00B30C01" w:rsidP="00B30C0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4"/>
              </w:rPr>
            </w:pPr>
            <w:r>
              <w:rPr>
                <w:i/>
              </w:rPr>
              <w:t>Slides del corso</w:t>
            </w:r>
            <w:r w:rsidRPr="00174A90">
              <w:rPr>
                <w:i/>
              </w:rPr>
              <w:t xml:space="preserve"> di Psicologia generale</w:t>
            </w:r>
            <w:r>
              <w:t xml:space="preserve"> (2013-2014) disponibili online al sito: </w:t>
            </w:r>
            <w:hyperlink r:id="rId9" w:history="1">
              <w:r w:rsidRPr="00174A90">
                <w:rPr>
                  <w:rStyle w:val="Hyperlink"/>
                  <w:bCs/>
                  <w:iCs/>
                </w:rPr>
                <w:t>http://www.cognitivelab.it</w:t>
              </w:r>
            </w:hyperlink>
            <w:r w:rsidRPr="00B30C01">
              <w:t>. (</w:t>
            </w:r>
            <w:r>
              <w:t xml:space="preserve">Solo i capitoli relativi al </w:t>
            </w:r>
            <w:r w:rsidRPr="00B30C01">
              <w:rPr>
                <w:i/>
              </w:rPr>
              <w:t>Progra</w:t>
            </w:r>
            <w:r>
              <w:rPr>
                <w:i/>
              </w:rPr>
              <w:t>m</w:t>
            </w:r>
            <w:r w:rsidRPr="00B30C01">
              <w:rPr>
                <w:i/>
              </w:rPr>
              <w:t>ma</w:t>
            </w:r>
            <w:r>
              <w:t xml:space="preserve"> d’esame corrispondenti alle slide “Corso 1, 2 e 4</w:t>
            </w:r>
            <w:r w:rsidR="00455550">
              <w:t>”</w:t>
            </w:r>
            <w:bookmarkStart w:id="0" w:name="_GoBack"/>
            <w:bookmarkEnd w:id="0"/>
            <w:r>
              <w:t>).</w:t>
            </w:r>
          </w:p>
        </w:tc>
      </w:tr>
      <w:tr w:rsidR="00B30C01" w:rsidRPr="00942B92" w:rsidTr="00B30C01">
        <w:tc>
          <w:tcPr>
            <w:tcW w:w="9778" w:type="dxa"/>
          </w:tcPr>
          <w:p w:rsidR="00B30C01" w:rsidRPr="00C962BA" w:rsidRDefault="00B30C01" w:rsidP="00B30C0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Testi consigliati</w:t>
            </w:r>
            <w:r w:rsidRPr="00476537">
              <w:t xml:space="preserve"> </w:t>
            </w:r>
            <w:r>
              <w:rPr>
                <w:i/>
              </w:rPr>
              <w:t xml:space="preserve">(si consiglia la lettura di uno o più dei seguenti testi di approfondimento; durante il corso saranno previsti dei laboratori di lettura e approfondimento di alcuni dei testi consigliati; agli studenti che avranno partecipato </w:t>
            </w:r>
            <w:r>
              <w:rPr>
                <w:i/>
              </w:rPr>
              <w:lastRenderedPageBreak/>
              <w:t>ai laboratori di lettura e approfondimento dei testi consigliati o a quanti ne avranno fatto oggetto di studio personale, durante l’esame orale saranno invitati a esporne il contenuto, e la valutazione finale dell’esame terrà conto anche di questa preparazione che resta comunque facoltativa)</w:t>
            </w:r>
            <w:r w:rsidRPr="00476537">
              <w:t>:</w:t>
            </w:r>
          </w:p>
        </w:tc>
      </w:tr>
      <w:tr w:rsidR="00B30C01" w:rsidRPr="007D140B" w:rsidTr="00B30C01">
        <w:tc>
          <w:tcPr>
            <w:tcW w:w="9778" w:type="dxa"/>
          </w:tcPr>
          <w:p w:rsidR="00B30C01" w:rsidRPr="00AB0AE8" w:rsidRDefault="00B30C01" w:rsidP="00B30C01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174A90">
              <w:rPr>
                <w:smallCaps/>
              </w:rPr>
              <w:lastRenderedPageBreak/>
              <w:t>Adenzato, M., &amp; Meini, C.</w:t>
            </w:r>
            <w:r>
              <w:t xml:space="preserve"> (a cura)</w:t>
            </w:r>
            <w:r w:rsidRPr="00324FF0">
              <w:t xml:space="preserve"> (2006). </w:t>
            </w:r>
            <w:r w:rsidRPr="00174A90">
              <w:rPr>
                <w:i/>
              </w:rPr>
              <w:t>Psicologia evoluzionistica</w:t>
            </w:r>
            <w:r w:rsidRPr="00324FF0">
              <w:t>. Torino: Bollati Boringhieri.</w:t>
            </w:r>
          </w:p>
        </w:tc>
      </w:tr>
      <w:tr w:rsidR="00B30C01" w:rsidRPr="00455550" w:rsidTr="00B30C01">
        <w:tc>
          <w:tcPr>
            <w:tcW w:w="9778" w:type="dxa"/>
          </w:tcPr>
          <w:p w:rsidR="00B30C01" w:rsidRPr="00356B2B" w:rsidRDefault="00B30C01" w:rsidP="00B30C01">
            <w:pPr>
              <w:pStyle w:val="ListParagraph"/>
              <w:numPr>
                <w:ilvl w:val="0"/>
                <w:numId w:val="6"/>
              </w:numPr>
              <w:rPr>
                <w:smallCaps/>
                <w:lang w:val="en-US"/>
              </w:rPr>
            </w:pPr>
            <w:r w:rsidRPr="004609B9">
              <w:rPr>
                <w:smallCaps/>
                <w:lang w:val="en-US"/>
              </w:rPr>
              <w:t xml:space="preserve">Bloom, P. (2010, May 9). </w:t>
            </w:r>
            <w:r w:rsidRPr="004609B9">
              <w:rPr>
                <w:lang w:val="en-US"/>
              </w:rPr>
              <w:t xml:space="preserve">The Moral Life of Babies. </w:t>
            </w:r>
            <w:r w:rsidRPr="00356B2B">
              <w:rPr>
                <w:i/>
                <w:iCs/>
                <w:lang w:val="en-US"/>
              </w:rPr>
              <w:t>The New York Time,</w:t>
            </w:r>
            <w:r w:rsidRPr="00356B2B">
              <w:rPr>
                <w:lang w:val="en-US"/>
              </w:rPr>
              <w:t xml:space="preserve"> 44. </w:t>
            </w:r>
            <w:hyperlink r:id="rId10" w:history="1">
              <w:r w:rsidRPr="00A92D2C">
                <w:rPr>
                  <w:rStyle w:val="Hyperlink"/>
                  <w:lang w:val="en-US"/>
                </w:rPr>
                <w:t>http://www.nytimes.com/2010/05/09/magazine/09babies-t.html?_r=1&amp;pagewanted=all</w:t>
              </w:r>
            </w:hyperlink>
          </w:p>
        </w:tc>
      </w:tr>
      <w:tr w:rsidR="00B30C01" w:rsidRPr="00942B92" w:rsidTr="00B30C01">
        <w:tc>
          <w:tcPr>
            <w:tcW w:w="9778" w:type="dxa"/>
          </w:tcPr>
          <w:p w:rsidR="00B30C01" w:rsidRPr="005C7317" w:rsidRDefault="00B30C01" w:rsidP="00B30C01">
            <w:pPr>
              <w:pStyle w:val="ListParagraph"/>
              <w:numPr>
                <w:ilvl w:val="0"/>
                <w:numId w:val="6"/>
              </w:numPr>
              <w:rPr>
                <w:smallCaps/>
                <w:lang w:val="en-US"/>
              </w:rPr>
            </w:pPr>
            <w:r w:rsidRPr="005C7317">
              <w:rPr>
                <w:smallCaps/>
              </w:rPr>
              <w:t xml:space="preserve">Camperio Ciani, A., Corna, F., &amp; Capiluppi, C. (2004). </w:t>
            </w:r>
            <w:r w:rsidRPr="005C7317">
              <w:rPr>
                <w:lang w:val="en-US"/>
              </w:rPr>
              <w:t xml:space="preserve">Evidence for maternally inherited factors favouring male homosexuality and </w:t>
            </w:r>
            <w:r>
              <w:rPr>
                <w:lang w:val="en-US"/>
              </w:rPr>
              <w:t xml:space="preserve">promoting female fecundity. </w:t>
            </w:r>
            <w:r>
              <w:rPr>
                <w:i/>
                <w:iCs/>
                <w:lang w:val="en-US"/>
              </w:rPr>
              <w:t>Pro</w:t>
            </w:r>
            <w:r w:rsidRPr="005C7317">
              <w:rPr>
                <w:i/>
                <w:iCs/>
                <w:lang w:val="en-US"/>
              </w:rPr>
              <w:t>ceeding of the royal Society B, 271</w:t>
            </w:r>
            <w:r w:rsidRPr="005C7317">
              <w:rPr>
                <w:lang w:val="en-US"/>
              </w:rPr>
              <w:t>(1554), 2217-2221 doi:10.1098/rspb.2004.2872</w:t>
            </w:r>
          </w:p>
        </w:tc>
      </w:tr>
      <w:tr w:rsidR="00B30C01" w:rsidRPr="00942B92" w:rsidTr="00B30C01">
        <w:tc>
          <w:tcPr>
            <w:tcW w:w="9778" w:type="dxa"/>
          </w:tcPr>
          <w:p w:rsidR="00B30C01" w:rsidRDefault="00B30C01" w:rsidP="00B30C01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B30441">
              <w:rPr>
                <w:smallCaps/>
              </w:rPr>
              <w:t xml:space="preserve">Diamond, J. </w:t>
            </w:r>
            <w:r w:rsidRPr="00B30441">
              <w:t xml:space="preserve">(2006). </w:t>
            </w:r>
            <w:r w:rsidRPr="00B30441">
              <w:rPr>
                <w:i/>
              </w:rPr>
              <w:t>Armi, acciaio e malattie. Breve storia del mondo negli ultimi tredicimila anni</w:t>
            </w:r>
            <w:r>
              <w:t>. Torino</w:t>
            </w:r>
            <w:r w:rsidRPr="00B30441">
              <w:t>: Einaudi.</w:t>
            </w:r>
          </w:p>
        </w:tc>
      </w:tr>
      <w:tr w:rsidR="00B30C01" w:rsidRPr="00B255CA" w:rsidTr="00B30C01">
        <w:tc>
          <w:tcPr>
            <w:tcW w:w="9778" w:type="dxa"/>
          </w:tcPr>
          <w:p w:rsidR="00B30C01" w:rsidRPr="006F0C81" w:rsidRDefault="00B30C01" w:rsidP="00B30C01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>
              <w:rPr>
                <w:smallCaps/>
              </w:rPr>
              <w:t xml:space="preserve">Eibl-Eibesfeldt, I. </w:t>
            </w:r>
            <w:r w:rsidRPr="006F0C81">
              <w:t xml:space="preserve">(2001). </w:t>
            </w:r>
            <w:r w:rsidRPr="006F0C81">
              <w:rPr>
                <w:i/>
                <w:iCs/>
              </w:rPr>
              <w:t>Etologia umana. Le basi biologiche del comportamento</w:t>
            </w:r>
            <w:r w:rsidRPr="006F0C81">
              <w:t>. Torino: Bollati Boringhieri.</w:t>
            </w:r>
          </w:p>
        </w:tc>
      </w:tr>
      <w:tr w:rsidR="00B30C01" w:rsidRPr="007D140B" w:rsidTr="00B30C01">
        <w:tc>
          <w:tcPr>
            <w:tcW w:w="9778" w:type="dxa"/>
          </w:tcPr>
          <w:p w:rsidR="00B30C01" w:rsidRPr="00B255CA" w:rsidRDefault="00B30C01" w:rsidP="00B30C01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</w:rPr>
              <w:t xml:space="preserve">Federici, S. (2009). </w:t>
            </w:r>
            <w:r w:rsidRPr="00B255CA">
              <w:t xml:space="preserve">Perché siamo portati a credere in Dio? In L. Proietti </w:t>
            </w:r>
            <w:r>
              <w:t>(a</w:t>
            </w:r>
            <w:r w:rsidRPr="00B255CA">
              <w:t xml:space="preserve"> cura), </w:t>
            </w:r>
            <w:r w:rsidRPr="00A329DB">
              <w:rPr>
                <w:i/>
                <w:iCs/>
              </w:rPr>
              <w:t>Il mestiere dello storico: Tra ricerca e impegno civile. Scritti in memoria di Maria Grazia Giuntella</w:t>
            </w:r>
            <w:r w:rsidRPr="00B255CA">
              <w:t xml:space="preserve">  (pp. 323-344). Roma: Aracne.</w:t>
            </w:r>
          </w:p>
        </w:tc>
      </w:tr>
      <w:tr w:rsidR="00B30C01" w:rsidRPr="00B255CA" w:rsidTr="00B30C01">
        <w:tc>
          <w:tcPr>
            <w:tcW w:w="9778" w:type="dxa"/>
          </w:tcPr>
          <w:p w:rsidR="00B30C01" w:rsidRPr="00866303" w:rsidRDefault="00B30C01" w:rsidP="00B30C01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866303">
              <w:rPr>
                <w:smallCaps/>
              </w:rPr>
              <w:t xml:space="preserve">Federici, S., Stella, A., Dennis, J., &amp; Hünefeldt, T. </w:t>
            </w:r>
            <w:r w:rsidRPr="00866303">
              <w:t xml:space="preserve">(2011). </w:t>
            </w:r>
            <w:r w:rsidRPr="00866303">
              <w:rPr>
                <w:lang w:val="en-US"/>
              </w:rPr>
              <w:t xml:space="preserve">West vs. West like East vs. West? A comparison between Italian and US American context sensitivity and Fear of Isolation. </w:t>
            </w:r>
            <w:r w:rsidRPr="00866303">
              <w:t xml:space="preserve">Cognitive Processing. </w:t>
            </w:r>
            <w:r w:rsidRPr="00866303">
              <w:rPr>
                <w:i/>
                <w:iCs/>
              </w:rPr>
              <w:t>Cognitive Processing, 12</w:t>
            </w:r>
            <w:r w:rsidRPr="00866303">
              <w:t>(2), 203-208. doi:10.1007/s10339-010-0374-8</w:t>
            </w:r>
          </w:p>
        </w:tc>
      </w:tr>
      <w:tr w:rsidR="00B30C01" w:rsidRPr="007D140B" w:rsidTr="00B30C01">
        <w:tc>
          <w:tcPr>
            <w:tcW w:w="9778" w:type="dxa"/>
          </w:tcPr>
          <w:p w:rsidR="00B30C01" w:rsidRDefault="00B30C01" w:rsidP="00B30C01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</w:rPr>
              <w:t>Gazzaniga</w:t>
            </w:r>
            <w:r w:rsidRPr="0011407E">
              <w:t xml:space="preserve">, M. S. (1999). </w:t>
            </w:r>
            <w:r w:rsidRPr="00A329DB">
              <w:rPr>
                <w:i/>
                <w:iCs/>
              </w:rPr>
              <w:t>La mente inventata. Le basi biologiche dell’identità e della coscienza</w:t>
            </w:r>
            <w:r w:rsidRPr="0011407E">
              <w:t>. Milano: Guerini.</w:t>
            </w:r>
          </w:p>
        </w:tc>
      </w:tr>
      <w:tr w:rsidR="00B30C01" w:rsidRPr="00942B92" w:rsidTr="00B30C01">
        <w:tc>
          <w:tcPr>
            <w:tcW w:w="9778" w:type="dxa"/>
          </w:tcPr>
          <w:p w:rsidR="00B30C01" w:rsidRPr="00A329DB" w:rsidRDefault="00B30C01" w:rsidP="00B30C01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 w:rsidRPr="00A329DB">
              <w:rPr>
                <w:smallCaps/>
                <w:lang w:val="en-GB"/>
              </w:rPr>
              <w:t>Gazzaniga</w:t>
            </w:r>
            <w:r w:rsidRPr="00A329DB">
              <w:rPr>
                <w:lang w:val="en-GB"/>
              </w:rPr>
              <w:t xml:space="preserve">, M. S. (2002). The Split Brain Revisited. </w:t>
            </w:r>
            <w:r w:rsidRPr="00A329DB">
              <w:rPr>
                <w:i/>
                <w:iCs/>
                <w:lang w:val="en-GB"/>
              </w:rPr>
              <w:t>Scientific American Special Edition, 12</w:t>
            </w:r>
            <w:r w:rsidRPr="00A329DB">
              <w:rPr>
                <w:lang w:val="en-GB"/>
              </w:rPr>
              <w:t>(1), 27-31.</w:t>
            </w:r>
          </w:p>
        </w:tc>
      </w:tr>
      <w:tr w:rsidR="00B30C01" w:rsidRPr="007452EF" w:rsidTr="00B30C01">
        <w:tc>
          <w:tcPr>
            <w:tcW w:w="9778" w:type="dxa"/>
          </w:tcPr>
          <w:p w:rsidR="00B30C01" w:rsidRDefault="00B30C01" w:rsidP="00B30C01">
            <w:pPr>
              <w:pStyle w:val="ListParagraph"/>
              <w:numPr>
                <w:ilvl w:val="0"/>
                <w:numId w:val="6"/>
              </w:numPr>
            </w:pPr>
            <w:r w:rsidRPr="004D4396">
              <w:rPr>
                <w:smallCaps/>
              </w:rPr>
              <w:t>Gazzaniga</w:t>
            </w:r>
            <w:r>
              <w:t xml:space="preserve">, M. S. </w:t>
            </w:r>
            <w:r w:rsidRPr="00A329DB">
              <w:t xml:space="preserve">(2009). </w:t>
            </w:r>
            <w:r w:rsidRPr="00A329DB">
              <w:rPr>
                <w:i/>
                <w:iCs/>
              </w:rPr>
              <w:t>Human: Quel che ci rende unici</w:t>
            </w:r>
            <w:r w:rsidRPr="00A329DB">
              <w:t>. Roma: Raffaello Cortina.</w:t>
            </w:r>
          </w:p>
        </w:tc>
      </w:tr>
      <w:tr w:rsidR="00B30C01" w:rsidRPr="007452EF" w:rsidTr="00B30C01">
        <w:tc>
          <w:tcPr>
            <w:tcW w:w="9778" w:type="dxa"/>
          </w:tcPr>
          <w:p w:rsidR="00B30C01" w:rsidRPr="00661111" w:rsidRDefault="00B30C01" w:rsidP="00B30C01">
            <w:pPr>
              <w:pStyle w:val="ListParagraph"/>
              <w:numPr>
                <w:ilvl w:val="0"/>
                <w:numId w:val="6"/>
              </w:numPr>
              <w:tabs>
                <w:tab w:val="num" w:pos="1440"/>
              </w:tabs>
              <w:rPr>
                <w:lang w:val="en-US" w:eastAsia="en-US"/>
              </w:rPr>
            </w:pPr>
            <w:r w:rsidRPr="00661111">
              <w:rPr>
                <w:smallCaps/>
                <w:lang w:eastAsia="en-US"/>
              </w:rPr>
              <w:t>Harris</w:t>
            </w:r>
            <w:r w:rsidRPr="00661111">
              <w:rPr>
                <w:lang w:eastAsia="en-US"/>
              </w:rPr>
              <w:t xml:space="preserve">, J. R. (1999). </w:t>
            </w:r>
            <w:r w:rsidRPr="00661111">
              <w:rPr>
                <w:i/>
                <w:iCs/>
                <w:lang w:eastAsia="en-US"/>
              </w:rPr>
              <w:t>Non è colpa dei genitori</w:t>
            </w:r>
            <w:r w:rsidRPr="00661111">
              <w:rPr>
                <w:lang w:eastAsia="en-US"/>
              </w:rPr>
              <w:t xml:space="preserve">. </w:t>
            </w:r>
            <w:r>
              <w:rPr>
                <w:lang w:val="en-US" w:eastAsia="en-US"/>
              </w:rPr>
              <w:t>Milano: Mondadori.</w:t>
            </w:r>
          </w:p>
        </w:tc>
      </w:tr>
      <w:tr w:rsidR="00B30C01" w:rsidRPr="00866303" w:rsidTr="00B30C01">
        <w:tc>
          <w:tcPr>
            <w:tcW w:w="9778" w:type="dxa"/>
          </w:tcPr>
          <w:p w:rsidR="00B30C01" w:rsidRPr="000D1BDB" w:rsidRDefault="00B30C01" w:rsidP="00B30C01">
            <w:pPr>
              <w:pStyle w:val="ListParagraph"/>
              <w:numPr>
                <w:ilvl w:val="0"/>
                <w:numId w:val="6"/>
              </w:numPr>
              <w:tabs>
                <w:tab w:val="num" w:pos="1440"/>
              </w:tabs>
              <w:rPr>
                <w:szCs w:val="28"/>
                <w:lang w:eastAsia="en-US"/>
              </w:rPr>
            </w:pPr>
            <w:r w:rsidRPr="000D1BDB">
              <w:rPr>
                <w:smallCaps/>
                <w:szCs w:val="28"/>
                <w:lang w:val="en-US" w:eastAsia="en-US"/>
              </w:rPr>
              <w:t>Holyoak</w:t>
            </w:r>
            <w:r w:rsidRPr="000D1BDB">
              <w:rPr>
                <w:szCs w:val="28"/>
                <w:lang w:val="en-US" w:eastAsia="en-US"/>
              </w:rPr>
              <w:t xml:space="preserve">, K. J. (1999). Introduction: Psychology. In R. A. Wilson &amp; F. C. Keil (Eds.), </w:t>
            </w:r>
            <w:r w:rsidRPr="000D1BDB">
              <w:rPr>
                <w:i/>
                <w:iCs/>
                <w:szCs w:val="28"/>
                <w:lang w:val="en-US" w:eastAsia="en-US"/>
              </w:rPr>
              <w:t>The MIT Encyclopedia of the Cognitive Sciences</w:t>
            </w:r>
            <w:r w:rsidRPr="000D1BDB">
              <w:rPr>
                <w:szCs w:val="28"/>
                <w:lang w:val="en-US" w:eastAsia="en-US"/>
              </w:rPr>
              <w:t xml:space="preserve"> (pp. xxxix-xlix). </w:t>
            </w:r>
            <w:r w:rsidRPr="000D1BDB">
              <w:rPr>
                <w:szCs w:val="28"/>
                <w:lang w:eastAsia="en-US"/>
              </w:rPr>
              <w:t>Cambridge, Massachusetts: MIT Press</w:t>
            </w:r>
          </w:p>
        </w:tc>
      </w:tr>
      <w:tr w:rsidR="00B30C01" w:rsidRPr="007452EF" w:rsidTr="00B30C01">
        <w:tc>
          <w:tcPr>
            <w:tcW w:w="9778" w:type="dxa"/>
          </w:tcPr>
          <w:p w:rsidR="00B30C01" w:rsidRPr="00661111" w:rsidRDefault="00B30C01" w:rsidP="00B30C01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661111">
              <w:rPr>
                <w:smallCaps/>
              </w:rPr>
              <w:t xml:space="preserve">Kandel, E. R. (2003). </w:t>
            </w:r>
            <w:r w:rsidRPr="00661111">
              <w:t xml:space="preserve">Cervello e comportamento. In E. R. Kandel, J. H. Schwartz &amp; T. M. Jessell (Eds.), </w:t>
            </w:r>
            <w:r w:rsidRPr="00661111">
              <w:rPr>
                <w:i/>
                <w:iCs/>
              </w:rPr>
              <w:t>Principi di neuroscienze</w:t>
            </w:r>
            <w:r w:rsidRPr="00661111">
              <w:t xml:space="preserve"> (3</w:t>
            </w:r>
            <w:r w:rsidRPr="00661111">
              <w:rPr>
                <w:vertAlign w:val="superscript"/>
              </w:rPr>
              <w:t>a</w:t>
            </w:r>
            <w:r w:rsidRPr="00661111">
              <w:t xml:space="preserve"> ed.,  pp. 5-19). Milano: CEA</w:t>
            </w:r>
          </w:p>
        </w:tc>
      </w:tr>
      <w:tr w:rsidR="00B30C01" w:rsidRPr="000D1BDB" w:rsidTr="00B30C01">
        <w:tc>
          <w:tcPr>
            <w:tcW w:w="9778" w:type="dxa"/>
          </w:tcPr>
          <w:p w:rsidR="00B30C01" w:rsidRPr="007452EF" w:rsidRDefault="00B30C01" w:rsidP="00B30C01">
            <w:pPr>
              <w:pStyle w:val="ListParagraph"/>
              <w:numPr>
                <w:ilvl w:val="0"/>
                <w:numId w:val="6"/>
              </w:numPr>
            </w:pPr>
            <w:r w:rsidRPr="00661111">
              <w:t>K</w:t>
            </w:r>
            <w:r w:rsidRPr="000D1BDB">
              <w:rPr>
                <w:smallCaps/>
              </w:rPr>
              <w:t>andel</w:t>
            </w:r>
            <w:r w:rsidRPr="00661111">
              <w:t>, E. R. (2003). Dalle cellule ner</w:t>
            </w:r>
            <w:r>
              <w:t xml:space="preserve">vose ai processi cognitivi: la </w:t>
            </w:r>
            <w:r w:rsidRPr="00661111">
              <w:t xml:space="preserve">rappresentazione interna a livello cellulare necessaria per la percezione e per l’azione. In E. R. Kandel, J. H. Schwartz &amp; T. M. Jessell (Eds.), </w:t>
            </w:r>
            <w:r w:rsidRPr="00661111">
              <w:rPr>
                <w:i/>
                <w:iCs/>
              </w:rPr>
              <w:t>Principi di neuroscienze</w:t>
            </w:r>
            <w:r w:rsidRPr="00661111">
              <w:t xml:space="preserve"> (3</w:t>
            </w:r>
            <w:r w:rsidRPr="00661111">
              <w:rPr>
                <w:vertAlign w:val="superscript"/>
              </w:rPr>
              <w:t>a</w:t>
            </w:r>
            <w:r w:rsidRPr="00661111">
              <w:t xml:space="preserve"> ed.,  pp. 377-399). Milano: CEA</w:t>
            </w:r>
          </w:p>
        </w:tc>
      </w:tr>
      <w:tr w:rsidR="00B30C01" w:rsidRPr="007452EF" w:rsidTr="00B30C01">
        <w:tc>
          <w:tcPr>
            <w:tcW w:w="9778" w:type="dxa"/>
          </w:tcPr>
          <w:p w:rsidR="00B30C01" w:rsidRPr="007452EF" w:rsidRDefault="00B30C01" w:rsidP="00B30C01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</w:rPr>
              <w:t>Newberg, A. B., d’Aquili, E. G., &amp; Rause,</w:t>
            </w:r>
            <w:r>
              <w:t xml:space="preserve"> V. </w:t>
            </w:r>
            <w:r w:rsidRPr="007452EF">
              <w:t xml:space="preserve">(2001). </w:t>
            </w:r>
            <w:r w:rsidRPr="00A329DB">
              <w:rPr>
                <w:i/>
                <w:iCs/>
              </w:rPr>
              <w:t>Dio nel cervello. La prova biologica della fede</w:t>
            </w:r>
            <w:r w:rsidRPr="007452EF">
              <w:t>. Milano: Mondadori.</w:t>
            </w:r>
          </w:p>
        </w:tc>
      </w:tr>
      <w:tr w:rsidR="00B30C01" w:rsidRPr="00942B92" w:rsidTr="00B30C01">
        <w:tc>
          <w:tcPr>
            <w:tcW w:w="9778" w:type="dxa"/>
          </w:tcPr>
          <w:p w:rsidR="00B30C01" w:rsidRDefault="00B30C01" w:rsidP="00B30C01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</w:rPr>
              <w:t>Pinker</w:t>
            </w:r>
            <w:r w:rsidRPr="0011407E">
              <w:t xml:space="preserve">, S. (2006). </w:t>
            </w:r>
            <w:r w:rsidRPr="00A329DB">
              <w:rPr>
                <w:i/>
                <w:iCs/>
              </w:rPr>
              <w:t>Tabula rasa. Perché non è vero che gli uomini nascono tutti uguali</w:t>
            </w:r>
            <w:r w:rsidRPr="0011407E">
              <w:t>. Milano: Mondadori.</w:t>
            </w:r>
          </w:p>
        </w:tc>
      </w:tr>
      <w:tr w:rsidR="00B30C01" w:rsidRPr="00942B92" w:rsidTr="00B30C01">
        <w:tc>
          <w:tcPr>
            <w:tcW w:w="9778" w:type="dxa"/>
          </w:tcPr>
          <w:p w:rsidR="00B30C01" w:rsidRDefault="00B30C01" w:rsidP="00B30C01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</w:rPr>
              <w:t>Plotkin</w:t>
            </w:r>
            <w:r w:rsidRPr="0011407E">
              <w:t xml:space="preserve">, H. (2002). </w:t>
            </w:r>
            <w:r w:rsidRPr="00A329DB">
              <w:rPr>
                <w:i/>
                <w:iCs/>
              </w:rPr>
              <w:t>Introduzione alla psicologia evoluzionistica</w:t>
            </w:r>
            <w:r w:rsidRPr="0011407E">
              <w:t>. Roma: Astrolabio.</w:t>
            </w:r>
          </w:p>
        </w:tc>
      </w:tr>
      <w:tr w:rsidR="00B30C01" w:rsidRPr="00455550" w:rsidTr="00B30C01">
        <w:tc>
          <w:tcPr>
            <w:tcW w:w="9778" w:type="dxa"/>
          </w:tcPr>
          <w:p w:rsidR="00B30C01" w:rsidRPr="00356B2B" w:rsidRDefault="00B30C01" w:rsidP="00B30C01">
            <w:pPr>
              <w:pStyle w:val="ListParagraph"/>
              <w:numPr>
                <w:ilvl w:val="0"/>
                <w:numId w:val="6"/>
              </w:numPr>
              <w:rPr>
                <w:smallCaps/>
                <w:lang w:val="en-US"/>
              </w:rPr>
            </w:pPr>
            <w:r w:rsidRPr="00661111">
              <w:rPr>
                <w:smallCaps/>
                <w:lang w:val="en-US"/>
              </w:rPr>
              <w:t xml:space="preserve">Premack, D. (2007). </w:t>
            </w:r>
            <w:r w:rsidRPr="00661111">
              <w:rPr>
                <w:lang w:val="en-US"/>
              </w:rPr>
              <w:t xml:space="preserve">Human and animal cognition: Continuity and discontinuity. Proceedings of the National Academy of Sciences of the United States of America. </w:t>
            </w:r>
            <w:r w:rsidRPr="00661111">
              <w:rPr>
                <w:i/>
                <w:iCs/>
                <w:lang w:val="en-US"/>
              </w:rPr>
              <w:t>Proceedings of the National Academy of Sciences of the United States of America, 104</w:t>
            </w:r>
            <w:r w:rsidRPr="00661111">
              <w:rPr>
                <w:lang w:val="en-US"/>
              </w:rPr>
              <w:t xml:space="preserve">(35), 13861–13867. </w:t>
            </w:r>
            <w:r w:rsidRPr="00356B2B">
              <w:rPr>
                <w:lang w:val="en-US"/>
              </w:rPr>
              <w:t>doi:10.1073/pnas.0706147104</w:t>
            </w:r>
          </w:p>
        </w:tc>
      </w:tr>
      <w:tr w:rsidR="00B30C01" w:rsidRPr="00942B92" w:rsidTr="00B30C01">
        <w:tc>
          <w:tcPr>
            <w:tcW w:w="9778" w:type="dxa"/>
          </w:tcPr>
          <w:p w:rsidR="00B30C01" w:rsidRPr="00B2784F" w:rsidRDefault="00B30C01" w:rsidP="00B30C01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</w:rPr>
              <w:t>Ramachandran</w:t>
            </w:r>
            <w:r w:rsidRPr="001D67C4">
              <w:t xml:space="preserve">, V. S. (2006). </w:t>
            </w:r>
            <w:r w:rsidRPr="00A329DB">
              <w:rPr>
                <w:i/>
              </w:rPr>
              <w:t>Che cosa sappiamo della mente. Gli ultimi progressi delle neuroscienze raccontati dal massimo esperto mondiale</w:t>
            </w:r>
            <w:r w:rsidRPr="001D67C4">
              <w:t>. Milano: Mondadori.</w:t>
            </w:r>
          </w:p>
        </w:tc>
      </w:tr>
      <w:tr w:rsidR="00B30C01" w:rsidRPr="007D140B" w:rsidTr="00B30C01">
        <w:tc>
          <w:tcPr>
            <w:tcW w:w="9778" w:type="dxa"/>
          </w:tcPr>
          <w:p w:rsidR="00B30C01" w:rsidRPr="00B2784F" w:rsidRDefault="00B30C01" w:rsidP="00B30C01">
            <w:pPr>
              <w:pStyle w:val="ListParagraph"/>
              <w:numPr>
                <w:ilvl w:val="0"/>
                <w:numId w:val="6"/>
              </w:numPr>
            </w:pPr>
            <w:r w:rsidRPr="0035694A">
              <w:rPr>
                <w:smallCaps/>
              </w:rPr>
              <w:t>Ramachandran</w:t>
            </w:r>
            <w:r w:rsidRPr="0035694A">
              <w:t xml:space="preserve">, V. S. (2012). </w:t>
            </w:r>
            <w:r w:rsidRPr="0035694A">
              <w:rPr>
                <w:i/>
                <w:iCs/>
              </w:rPr>
              <w:t>L</w:t>
            </w:r>
            <w:r>
              <w:rPr>
                <w:i/>
                <w:iCs/>
              </w:rPr>
              <w:t>’</w:t>
            </w:r>
            <w:r w:rsidRPr="0035694A">
              <w:rPr>
                <w:i/>
                <w:iCs/>
              </w:rPr>
              <w:t>uomo che credeva di essere morto</w:t>
            </w:r>
            <w:r w:rsidRPr="0035694A">
              <w:t>. Milano, IT: Mondadori.</w:t>
            </w:r>
          </w:p>
        </w:tc>
      </w:tr>
    </w:tbl>
    <w:p w:rsidR="00D81B4A" w:rsidRPr="00942B92" w:rsidRDefault="00D81B4A" w:rsidP="004D4396">
      <w:pPr>
        <w:rPr>
          <w:sz w:val="24"/>
        </w:rPr>
      </w:pPr>
    </w:p>
    <w:sectPr w:rsidR="00D81B4A" w:rsidRPr="00942B92" w:rsidSect="00107C5C">
      <w:footerReference w:type="default" r:id="rId11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99E" w:rsidRDefault="00F5799E" w:rsidP="00866303">
      <w:r>
        <w:separator/>
      </w:r>
    </w:p>
  </w:endnote>
  <w:endnote w:type="continuationSeparator" w:id="0">
    <w:p w:rsidR="00F5799E" w:rsidRDefault="00F5799E" w:rsidP="0086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0586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66303" w:rsidRDefault="00866303">
            <w:pPr>
              <w:pStyle w:val="Footer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55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55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6303" w:rsidRDefault="008663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99E" w:rsidRDefault="00F5799E" w:rsidP="00866303">
      <w:r>
        <w:separator/>
      </w:r>
    </w:p>
  </w:footnote>
  <w:footnote w:type="continuationSeparator" w:id="0">
    <w:p w:rsidR="00F5799E" w:rsidRDefault="00F5799E" w:rsidP="00866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814D7"/>
    <w:multiLevelType w:val="hybridMultilevel"/>
    <w:tmpl w:val="B5C6180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EB7AB4"/>
    <w:multiLevelType w:val="hybridMultilevel"/>
    <w:tmpl w:val="37E602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93594"/>
    <w:multiLevelType w:val="hybridMultilevel"/>
    <w:tmpl w:val="97A2BE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0D486B"/>
    <w:multiLevelType w:val="multilevel"/>
    <w:tmpl w:val="5E74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>
    <w:nsid w:val="276C2434"/>
    <w:multiLevelType w:val="hybridMultilevel"/>
    <w:tmpl w:val="1C4C01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47657A4"/>
    <w:multiLevelType w:val="hybridMultilevel"/>
    <w:tmpl w:val="34E462CA"/>
    <w:lvl w:ilvl="0" w:tplc="38663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1EA3251"/>
    <w:multiLevelType w:val="hybridMultilevel"/>
    <w:tmpl w:val="0F2C75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166A0C"/>
    <w:multiLevelType w:val="hybridMultilevel"/>
    <w:tmpl w:val="353835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27D3A20"/>
    <w:multiLevelType w:val="hybridMultilevel"/>
    <w:tmpl w:val="34E462CA"/>
    <w:lvl w:ilvl="0" w:tplc="38663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CB25B42"/>
    <w:multiLevelType w:val="hybridMultilevel"/>
    <w:tmpl w:val="8B721A1E"/>
    <w:lvl w:ilvl="0" w:tplc="4948AF7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FA4E9E"/>
    <w:multiLevelType w:val="hybridMultilevel"/>
    <w:tmpl w:val="B5C6180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9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C8"/>
    <w:rsid w:val="00022F2A"/>
    <w:rsid w:val="0002699D"/>
    <w:rsid w:val="000271BF"/>
    <w:rsid w:val="00054040"/>
    <w:rsid w:val="00072028"/>
    <w:rsid w:val="000A4DFC"/>
    <w:rsid w:val="000B4FF3"/>
    <w:rsid w:val="000D1BDB"/>
    <w:rsid w:val="000D6E64"/>
    <w:rsid w:val="000F2778"/>
    <w:rsid w:val="00107C5C"/>
    <w:rsid w:val="0011407E"/>
    <w:rsid w:val="00130684"/>
    <w:rsid w:val="00167796"/>
    <w:rsid w:val="00174A90"/>
    <w:rsid w:val="00182005"/>
    <w:rsid w:val="0019462D"/>
    <w:rsid w:val="001A03FF"/>
    <w:rsid w:val="001A0609"/>
    <w:rsid w:val="001C51D8"/>
    <w:rsid w:val="001D67C4"/>
    <w:rsid w:val="001F47F7"/>
    <w:rsid w:val="002045D1"/>
    <w:rsid w:val="00223889"/>
    <w:rsid w:val="00224B55"/>
    <w:rsid w:val="002258E9"/>
    <w:rsid w:val="0024642D"/>
    <w:rsid w:val="00267EA6"/>
    <w:rsid w:val="00297A81"/>
    <w:rsid w:val="002D6B2C"/>
    <w:rsid w:val="002E5055"/>
    <w:rsid w:val="002F7181"/>
    <w:rsid w:val="00303982"/>
    <w:rsid w:val="00324FF0"/>
    <w:rsid w:val="003334C4"/>
    <w:rsid w:val="00337474"/>
    <w:rsid w:val="0034209F"/>
    <w:rsid w:val="00356B2B"/>
    <w:rsid w:val="003633FA"/>
    <w:rsid w:val="00366251"/>
    <w:rsid w:val="00383AF0"/>
    <w:rsid w:val="003A15E6"/>
    <w:rsid w:val="003A64C5"/>
    <w:rsid w:val="003B7642"/>
    <w:rsid w:val="003C2B0D"/>
    <w:rsid w:val="003D5855"/>
    <w:rsid w:val="003E000A"/>
    <w:rsid w:val="003E54FD"/>
    <w:rsid w:val="003E6B16"/>
    <w:rsid w:val="00411378"/>
    <w:rsid w:val="00414C14"/>
    <w:rsid w:val="00437572"/>
    <w:rsid w:val="00455550"/>
    <w:rsid w:val="004609B9"/>
    <w:rsid w:val="00461497"/>
    <w:rsid w:val="00466B26"/>
    <w:rsid w:val="00476537"/>
    <w:rsid w:val="0048651B"/>
    <w:rsid w:val="004A0F31"/>
    <w:rsid w:val="004B3174"/>
    <w:rsid w:val="004C2D90"/>
    <w:rsid w:val="004D01B9"/>
    <w:rsid w:val="004D4396"/>
    <w:rsid w:val="004D7639"/>
    <w:rsid w:val="004E34D1"/>
    <w:rsid w:val="004E6BA6"/>
    <w:rsid w:val="005063A4"/>
    <w:rsid w:val="0051111C"/>
    <w:rsid w:val="00521F43"/>
    <w:rsid w:val="0053135A"/>
    <w:rsid w:val="005371C0"/>
    <w:rsid w:val="005A596C"/>
    <w:rsid w:val="005B2FF2"/>
    <w:rsid w:val="005B52C9"/>
    <w:rsid w:val="005C4B95"/>
    <w:rsid w:val="005C7317"/>
    <w:rsid w:val="005D2180"/>
    <w:rsid w:val="005F03FB"/>
    <w:rsid w:val="00615B27"/>
    <w:rsid w:val="0062237A"/>
    <w:rsid w:val="006335E1"/>
    <w:rsid w:val="00636AAD"/>
    <w:rsid w:val="006555AE"/>
    <w:rsid w:val="00661111"/>
    <w:rsid w:val="006A2827"/>
    <w:rsid w:val="006D1327"/>
    <w:rsid w:val="006E7224"/>
    <w:rsid w:val="006E75BF"/>
    <w:rsid w:val="006F0C81"/>
    <w:rsid w:val="00701CB3"/>
    <w:rsid w:val="0070304B"/>
    <w:rsid w:val="00713AD5"/>
    <w:rsid w:val="00713F42"/>
    <w:rsid w:val="00737524"/>
    <w:rsid w:val="007452EF"/>
    <w:rsid w:val="007765D6"/>
    <w:rsid w:val="007777D1"/>
    <w:rsid w:val="00780A5F"/>
    <w:rsid w:val="007A2A62"/>
    <w:rsid w:val="007B6F8C"/>
    <w:rsid w:val="007C5AEE"/>
    <w:rsid w:val="007D140B"/>
    <w:rsid w:val="007E5145"/>
    <w:rsid w:val="0080718F"/>
    <w:rsid w:val="008163C5"/>
    <w:rsid w:val="00823655"/>
    <w:rsid w:val="00832C7A"/>
    <w:rsid w:val="00850733"/>
    <w:rsid w:val="00866303"/>
    <w:rsid w:val="008B2CC6"/>
    <w:rsid w:val="008B4AFD"/>
    <w:rsid w:val="008D0899"/>
    <w:rsid w:val="008D10D1"/>
    <w:rsid w:val="008E1EC0"/>
    <w:rsid w:val="008E4438"/>
    <w:rsid w:val="0091481D"/>
    <w:rsid w:val="00942558"/>
    <w:rsid w:val="00942B92"/>
    <w:rsid w:val="009478DF"/>
    <w:rsid w:val="00950AD5"/>
    <w:rsid w:val="00963710"/>
    <w:rsid w:val="009769C8"/>
    <w:rsid w:val="00980B45"/>
    <w:rsid w:val="00981784"/>
    <w:rsid w:val="009A13CE"/>
    <w:rsid w:val="009D4F40"/>
    <w:rsid w:val="009F51A8"/>
    <w:rsid w:val="009F5318"/>
    <w:rsid w:val="00A2543E"/>
    <w:rsid w:val="00A329DB"/>
    <w:rsid w:val="00A407B7"/>
    <w:rsid w:val="00A57A27"/>
    <w:rsid w:val="00A6081E"/>
    <w:rsid w:val="00A858F8"/>
    <w:rsid w:val="00A95F38"/>
    <w:rsid w:val="00A963E2"/>
    <w:rsid w:val="00AC3118"/>
    <w:rsid w:val="00AC7526"/>
    <w:rsid w:val="00AE0A74"/>
    <w:rsid w:val="00AF517B"/>
    <w:rsid w:val="00B24DE9"/>
    <w:rsid w:val="00B255CA"/>
    <w:rsid w:val="00B27741"/>
    <w:rsid w:val="00B2784F"/>
    <w:rsid w:val="00B303DC"/>
    <w:rsid w:val="00B30C01"/>
    <w:rsid w:val="00B37428"/>
    <w:rsid w:val="00B40335"/>
    <w:rsid w:val="00B46C51"/>
    <w:rsid w:val="00B46F00"/>
    <w:rsid w:val="00B763BD"/>
    <w:rsid w:val="00B80807"/>
    <w:rsid w:val="00BA67B3"/>
    <w:rsid w:val="00BB4053"/>
    <w:rsid w:val="00BC0CF2"/>
    <w:rsid w:val="00BC179B"/>
    <w:rsid w:val="00BD461C"/>
    <w:rsid w:val="00BF3774"/>
    <w:rsid w:val="00C03768"/>
    <w:rsid w:val="00C20752"/>
    <w:rsid w:val="00C37949"/>
    <w:rsid w:val="00C47C03"/>
    <w:rsid w:val="00C81235"/>
    <w:rsid w:val="00C823B7"/>
    <w:rsid w:val="00C9448A"/>
    <w:rsid w:val="00C962BA"/>
    <w:rsid w:val="00CE1F20"/>
    <w:rsid w:val="00CF06C0"/>
    <w:rsid w:val="00CF3079"/>
    <w:rsid w:val="00CF3BA9"/>
    <w:rsid w:val="00D06C91"/>
    <w:rsid w:val="00D12359"/>
    <w:rsid w:val="00D268CC"/>
    <w:rsid w:val="00D37029"/>
    <w:rsid w:val="00D3751D"/>
    <w:rsid w:val="00D453E2"/>
    <w:rsid w:val="00D460EE"/>
    <w:rsid w:val="00D55459"/>
    <w:rsid w:val="00D81B4A"/>
    <w:rsid w:val="00DA213E"/>
    <w:rsid w:val="00DB1B45"/>
    <w:rsid w:val="00DB1CA2"/>
    <w:rsid w:val="00DD0490"/>
    <w:rsid w:val="00DD55C1"/>
    <w:rsid w:val="00DE6C74"/>
    <w:rsid w:val="00E3166D"/>
    <w:rsid w:val="00E53AA5"/>
    <w:rsid w:val="00E74392"/>
    <w:rsid w:val="00E927E4"/>
    <w:rsid w:val="00E96498"/>
    <w:rsid w:val="00EB3944"/>
    <w:rsid w:val="00ED09F8"/>
    <w:rsid w:val="00ED5AC6"/>
    <w:rsid w:val="00ED63EF"/>
    <w:rsid w:val="00EF58C0"/>
    <w:rsid w:val="00F07DD5"/>
    <w:rsid w:val="00F171C6"/>
    <w:rsid w:val="00F36E6D"/>
    <w:rsid w:val="00F5123A"/>
    <w:rsid w:val="00F5799E"/>
    <w:rsid w:val="00F937FF"/>
    <w:rsid w:val="00FC1AF1"/>
    <w:rsid w:val="00FD10E7"/>
    <w:rsid w:val="00FD5583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5:docId w15:val="{871EF36E-7B80-4C6D-9964-A060A8D3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13E"/>
    <w:rPr>
      <w:lang w:val="it-IT" w:eastAsia="it-IT"/>
    </w:rPr>
  </w:style>
  <w:style w:type="paragraph" w:styleId="Heading1">
    <w:name w:val="heading 1"/>
    <w:basedOn w:val="Normal"/>
    <w:next w:val="Normal"/>
    <w:qFormat/>
    <w:rsid w:val="00107C5C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07C5C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C179B"/>
    <w:pPr>
      <w:keepNext/>
      <w:numPr>
        <w:ilvl w:val="2"/>
        <w:numId w:val="5"/>
      </w:numPr>
      <w:spacing w:before="240" w:after="60"/>
      <w:jc w:val="both"/>
      <w:outlineLvl w:val="2"/>
    </w:pPr>
    <w:rPr>
      <w:rFonts w:ascii="Arial" w:hAnsi="Arial" w:cs="Arial"/>
      <w:b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7C5C"/>
    <w:pPr>
      <w:jc w:val="center"/>
    </w:pPr>
    <w:rPr>
      <w:sz w:val="24"/>
    </w:rPr>
  </w:style>
  <w:style w:type="paragraph" w:styleId="BodyText">
    <w:name w:val="Body Text"/>
    <w:basedOn w:val="Normal"/>
    <w:rsid w:val="00107C5C"/>
    <w:pPr>
      <w:jc w:val="both"/>
    </w:pPr>
    <w:rPr>
      <w:b/>
      <w:sz w:val="24"/>
    </w:rPr>
  </w:style>
  <w:style w:type="character" w:styleId="Hyperlink">
    <w:name w:val="Hyperlink"/>
    <w:basedOn w:val="DefaultParagraphFont"/>
    <w:rsid w:val="009769C8"/>
    <w:rPr>
      <w:color w:val="0000FF"/>
      <w:u w:val="single"/>
    </w:rPr>
  </w:style>
  <w:style w:type="character" w:styleId="FollowedHyperlink">
    <w:name w:val="FollowedHyperlink"/>
    <w:basedOn w:val="DefaultParagraphFont"/>
    <w:rsid w:val="00C962B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329DB"/>
    <w:pPr>
      <w:ind w:left="720"/>
      <w:contextualSpacing/>
    </w:pPr>
  </w:style>
  <w:style w:type="paragraph" w:styleId="Header">
    <w:name w:val="header"/>
    <w:basedOn w:val="Normal"/>
    <w:link w:val="HeaderChar"/>
    <w:rsid w:val="0086630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866303"/>
    <w:rPr>
      <w:lang w:val="it-IT" w:eastAsia="it-IT"/>
    </w:rPr>
  </w:style>
  <w:style w:type="paragraph" w:styleId="Footer">
    <w:name w:val="footer"/>
    <w:basedOn w:val="Normal"/>
    <w:link w:val="FooterChar"/>
    <w:uiPriority w:val="99"/>
    <w:rsid w:val="0086630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303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2994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25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27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533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gnitivelab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gnitivelab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ytimes.com/2010/05/09/magazine/09babies-t.html?_r=1&amp;pagewanted=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gnitivelab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SCHEDA PER L’ILLUSTRAZIONE DEL PERCORSO DIDATTICO DISCIPLINARE</vt:lpstr>
    </vt:vector>
  </TitlesOfParts>
  <Company/>
  <LinksUpToDate>false</LinksUpToDate>
  <CharactersWithSpaces>6892</CharactersWithSpaces>
  <SharedDoc>false</SharedDoc>
  <HLinks>
    <vt:vector size="90" baseType="variant">
      <vt:variant>
        <vt:i4>393218</vt:i4>
      </vt:variant>
      <vt:variant>
        <vt:i4>42</vt:i4>
      </vt:variant>
      <vt:variant>
        <vt:i4>0</vt:i4>
      </vt:variant>
      <vt:variant>
        <vt:i4>5</vt:i4>
      </vt:variant>
      <vt:variant>
        <vt:lpwstr>http://giornaledipsicologia.it/gdp/gdp.2008.3/GiornaleDiPsicologia.2008.3.pdf</vt:lpwstr>
      </vt:variant>
      <vt:variant>
        <vt:lpwstr/>
      </vt:variant>
      <vt:variant>
        <vt:i4>5898244</vt:i4>
      </vt:variant>
      <vt:variant>
        <vt:i4>39</vt:i4>
      </vt:variant>
      <vt:variant>
        <vt:i4>0</vt:i4>
      </vt:variant>
      <vt:variant>
        <vt:i4>5</vt:i4>
      </vt:variant>
      <vt:variant>
        <vt:lpwstr>http://www.journaleic.com/article/view/3440/2491</vt:lpwstr>
      </vt:variant>
      <vt:variant>
        <vt:lpwstr/>
      </vt:variant>
      <vt:variant>
        <vt:i4>1900625</vt:i4>
      </vt:variant>
      <vt:variant>
        <vt:i4>36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33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30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  <vt:variant>
        <vt:i4>393218</vt:i4>
      </vt:variant>
      <vt:variant>
        <vt:i4>27</vt:i4>
      </vt:variant>
      <vt:variant>
        <vt:i4>0</vt:i4>
      </vt:variant>
      <vt:variant>
        <vt:i4>5</vt:i4>
      </vt:variant>
      <vt:variant>
        <vt:lpwstr>http://giornaledipsicologia.it/gdp/gdp.2008.3/GiornaleDiPsicologia.2008.3.pdf</vt:lpwstr>
      </vt:variant>
      <vt:variant>
        <vt:lpwstr/>
      </vt:variant>
      <vt:variant>
        <vt:i4>5898244</vt:i4>
      </vt:variant>
      <vt:variant>
        <vt:i4>24</vt:i4>
      </vt:variant>
      <vt:variant>
        <vt:i4>0</vt:i4>
      </vt:variant>
      <vt:variant>
        <vt:i4>5</vt:i4>
      </vt:variant>
      <vt:variant>
        <vt:lpwstr>http://www.journaleic.com/article/view/3440/2491</vt:lpwstr>
      </vt:variant>
      <vt:variant>
        <vt:lpwstr/>
      </vt:variant>
      <vt:variant>
        <vt:i4>1900625</vt:i4>
      </vt:variant>
      <vt:variant>
        <vt:i4>21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18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15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  <vt:variant>
        <vt:i4>393218</vt:i4>
      </vt:variant>
      <vt:variant>
        <vt:i4>12</vt:i4>
      </vt:variant>
      <vt:variant>
        <vt:i4>0</vt:i4>
      </vt:variant>
      <vt:variant>
        <vt:i4>5</vt:i4>
      </vt:variant>
      <vt:variant>
        <vt:lpwstr>http://giornaledipsicologia.it/gdp/gdp.2008.3/GiornaleDiPsicologia.2008.3.pdf</vt:lpwstr>
      </vt:variant>
      <vt:variant>
        <vt:lpwstr/>
      </vt:variant>
      <vt:variant>
        <vt:i4>5898244</vt:i4>
      </vt:variant>
      <vt:variant>
        <vt:i4>9</vt:i4>
      </vt:variant>
      <vt:variant>
        <vt:i4>0</vt:i4>
      </vt:variant>
      <vt:variant>
        <vt:i4>5</vt:i4>
      </vt:variant>
      <vt:variant>
        <vt:lpwstr>http://www.journaleic.com/article/view/3440/2491</vt:lpwstr>
      </vt:variant>
      <vt:variant>
        <vt:lpwstr/>
      </vt:variant>
      <vt:variant>
        <vt:i4>1900625</vt:i4>
      </vt:variant>
      <vt:variant>
        <vt:i4>6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3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0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L’ILLUSTRAZIONE DEL PERCORSO DIDATTICO DISCIPLINARE</dc:title>
  <dc:creator>stefania</dc:creator>
  <cp:lastModifiedBy>Stefano Federici</cp:lastModifiedBy>
  <cp:revision>4</cp:revision>
  <cp:lastPrinted>2011-09-16T11:16:00Z</cp:lastPrinted>
  <dcterms:created xsi:type="dcterms:W3CDTF">2013-09-15T10:51:00Z</dcterms:created>
  <dcterms:modified xsi:type="dcterms:W3CDTF">2013-09-15T15:41:00Z</dcterms:modified>
</cp:coreProperties>
</file>